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>
        <w:rPr>
          <w:rFonts w:hint="default"/>
          <w:b/>
          <w:i/>
          <w:sz w:val="28"/>
          <w:lang w:val="en-US"/>
        </w:rPr>
        <w:t>3355</w:t>
      </w:r>
    </w:p>
    <w:p>
      <w:pPr>
        <w:pStyle w:val="79"/>
        <w:outlineLvl w:val="0"/>
        <w:rPr>
          <w:rFonts w:hint="default"/>
          <w:b/>
          <w:bCs/>
          <w:sz w:val="24"/>
          <w:lang w:val="en-US"/>
        </w:rPr>
      </w:pPr>
      <w:r>
        <w:rPr>
          <w:b/>
          <w:bCs/>
          <w:sz w:val="24"/>
        </w:rPr>
        <w:t xml:space="preserve">e-meeting, </w:t>
      </w:r>
      <w:r>
        <w:rPr>
          <w:rFonts w:hint="default"/>
          <w:b/>
          <w:bCs/>
          <w:sz w:val="24"/>
          <w:lang w:val="en-US"/>
        </w:rPr>
        <w:t>9</w:t>
      </w:r>
      <w:r>
        <w:rPr>
          <w:b/>
          <w:bCs/>
          <w:sz w:val="24"/>
        </w:rPr>
        <w:t xml:space="preserve"> - </w:t>
      </w:r>
      <w:r>
        <w:rPr>
          <w:rFonts w:hint="default"/>
          <w:b/>
          <w:bCs/>
          <w:sz w:val="24"/>
          <w:lang w:val="en-US"/>
        </w:rPr>
        <w:t>17 May</w:t>
      </w:r>
      <w:r>
        <w:rPr>
          <w:b/>
          <w:bCs/>
          <w:sz w:val="24"/>
        </w:rPr>
        <w:t xml:space="preserve"> 2022</w:t>
      </w:r>
      <w:bookmarkStart w:id="0" w:name="_GoBack"/>
      <w:bookmarkEnd w:id="0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>SA5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>
        <w:rPr>
          <w:rFonts w:hint="default" w:ascii="Arial" w:hAnsi="Arial" w:cs="Arial"/>
          <w:b/>
          <w:lang w:val="en-US"/>
        </w:rPr>
        <w:t xml:space="preserve">TR </w:t>
      </w:r>
      <w:r>
        <w:rPr>
          <w:rFonts w:hint="default" w:ascii="Arial" w:hAnsi="Arial" w:cs="Arial"/>
          <w:b/>
          <w:lang w:val="en-US" w:eastAsia="zh-CN"/>
        </w:rPr>
        <w:t>structure</w:t>
      </w:r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12.1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SP-220</w:t>
      </w:r>
      <w:r>
        <w:rPr>
          <w:rFonts w:hint="default"/>
          <w:lang w:val="en-US"/>
        </w:rPr>
        <w:t>150</w:t>
      </w:r>
      <w:r>
        <w:t xml:space="preserve"> " </w:t>
      </w:r>
      <w:r>
        <w:rPr>
          <w:rFonts w:hint="eastAsia"/>
        </w:rPr>
        <w:t>Study on Management of Cloud Native Virtualized Network Functions</w:t>
      </w:r>
      <w:r>
        <w:t xml:space="preserve"> 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to add </w:t>
      </w:r>
      <w:r>
        <w:rPr>
          <w:rFonts w:hint="eastAsia"/>
        </w:rPr>
        <w:t>structure</w:t>
      </w:r>
      <w:r>
        <w:t xml:space="preserve"> for TR 28.</w:t>
      </w:r>
      <w:r>
        <w:rPr>
          <w:rFonts w:hint="default"/>
          <w:lang w:val="en-US"/>
        </w:rPr>
        <w:t>834.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default"/>
          <w:lang w:val="en-US" w:eastAsia="zh-CN"/>
        </w:rPr>
        <w:t>834</w:t>
      </w:r>
      <w:r>
        <w:rPr>
          <w:lang w:eastAsia="zh-CN"/>
        </w:rPr>
        <w:t>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ins w:id="0" w:author="cmcc" w:date="2022-04-29T15:11:16Z"/>
          <w:rFonts w:hint="default"/>
          <w:lang w:val="en-US"/>
        </w:rPr>
      </w:pPr>
      <w:ins w:id="1" w:author="cmcc" w:date="2022-04-29T15:11:16Z">
        <w:r>
          <w:rPr>
            <w:rFonts w:hint="default"/>
            <w:lang w:val="en-US"/>
          </w:rPr>
          <w:t>4</w:t>
        </w:r>
      </w:ins>
      <w:ins w:id="2" w:author="cmcc" w:date="2022-04-29T15:11:16Z">
        <w:r>
          <w:rPr>
            <w:rFonts w:hint="default"/>
            <w:lang w:val="en-US"/>
          </w:rPr>
          <w:tab/>
        </w:r>
      </w:ins>
      <w:ins w:id="3" w:author="cmcc" w:date="2022-04-29T15:11:16Z">
        <w:r>
          <w:rPr>
            <w:lang w:val="en-US"/>
          </w:rPr>
          <w:t>Concepts and background</w:t>
        </w:r>
      </w:ins>
    </w:p>
    <w:p>
      <w:pPr>
        <w:numPr>
          <w:ilvl w:val="0"/>
          <w:numId w:val="0"/>
        </w:numPr>
        <w:rPr>
          <w:ins w:id="4" w:author="cmcc" w:date="2022-04-29T15:11:16Z"/>
          <w:rFonts w:hint="eastAsia"/>
          <w:i/>
          <w:iCs/>
          <w:color w:val="FF0000"/>
        </w:rPr>
      </w:pPr>
      <w:ins w:id="5" w:author="cmcc" w:date="2022-04-29T15:11:16Z">
        <w:r>
          <w:rPr>
            <w:rFonts w:hint="eastAsia"/>
            <w:i/>
            <w:iCs/>
            <w:color w:val="FF0000"/>
          </w:rPr>
          <w:t xml:space="preserve">Editor's note: this clause will contain </w:t>
        </w:r>
      </w:ins>
      <w:ins w:id="6" w:author="cmcc" w:date="2022-04-29T15:11:16Z">
        <w:r>
          <w:rPr>
            <w:i/>
            <w:iCs/>
            <w:color w:val="FF0000"/>
          </w:rPr>
          <w:t xml:space="preserve">concepts and </w:t>
        </w:r>
      </w:ins>
      <w:ins w:id="7" w:author="cmcc" w:date="2022-04-29T15:11:16Z">
        <w:r>
          <w:rPr>
            <w:rFonts w:hint="eastAsia"/>
            <w:i/>
            <w:iCs/>
            <w:color w:val="FF0000"/>
          </w:rPr>
          <w:t>background of relevant studie</w:t>
        </w:r>
      </w:ins>
      <w:ins w:id="8" w:author="cmcc" w:date="2022-04-29T15:11:16Z">
        <w:r>
          <w:rPr>
            <w:i/>
            <w:iCs/>
            <w:color w:val="FF0000"/>
          </w:rPr>
          <w:t xml:space="preserve">s </w:t>
        </w:r>
      </w:ins>
      <w:ins w:id="9" w:author="cmcc" w:date="2022-04-29T15:11:16Z">
        <w:r>
          <w:rPr>
            <w:rFonts w:hint="eastAsia"/>
            <w:i/>
            <w:iCs/>
            <w:color w:val="FF0000"/>
          </w:rPr>
          <w:t>in other SDOs or industry parties</w:t>
        </w:r>
      </w:ins>
      <w:ins w:id="10" w:author="cmcc" w:date="2022-04-29T15:11:16Z">
        <w:r>
          <w:rPr>
            <w:i/>
            <w:iCs/>
            <w:color w:val="FF0000"/>
          </w:rPr>
          <w:t>.</w:t>
        </w:r>
      </w:ins>
    </w:p>
    <w:p>
      <w:pPr>
        <w:pStyle w:val="2"/>
        <w:rPr>
          <w:ins w:id="11" w:author="cmcc" w:date="2022-04-29T15:11:16Z"/>
          <w:rFonts w:hint="eastAsia"/>
        </w:rPr>
      </w:pPr>
      <w:ins w:id="12" w:author="cmcc" w:date="2022-04-29T15:11:16Z">
        <w:r>
          <w:rPr>
            <w:rFonts w:hint="default"/>
            <w:lang w:val="en-US"/>
          </w:rPr>
          <w:t>5</w:t>
        </w:r>
      </w:ins>
      <w:ins w:id="13" w:author="cmcc" w:date="2022-04-29T15:11:16Z">
        <w:r>
          <w:rPr/>
          <w:tab/>
        </w:r>
      </w:ins>
      <w:ins w:id="14" w:author="cmcc" w:date="2022-04-29T15:11:16Z">
        <w:r>
          <w:rPr/>
          <w:t>Use cases</w:t>
        </w:r>
      </w:ins>
      <w:ins w:id="15" w:author="cmcc" w:date="2022-04-29T15:11:16Z">
        <w:r>
          <w:rPr>
            <w:rFonts w:hint="eastAsia"/>
          </w:rPr>
          <w:t xml:space="preserve"> and potential </w:t>
        </w:r>
      </w:ins>
      <w:ins w:id="16" w:author="cmcc" w:date="2022-04-29T15:11:16Z">
        <w:r>
          <w:rPr/>
          <w:t>requirements</w:t>
        </w:r>
      </w:ins>
    </w:p>
    <w:p>
      <w:pPr>
        <w:numPr>
          <w:ilvl w:val="0"/>
          <w:numId w:val="0"/>
        </w:numPr>
        <w:rPr>
          <w:ins w:id="17" w:author="cmcc" w:date="2022-04-29T15:11:16Z"/>
          <w:rFonts w:hint="default"/>
          <w:i/>
          <w:iCs/>
          <w:color w:val="FF0000"/>
          <w:lang w:val="en-US"/>
        </w:rPr>
      </w:pPr>
      <w:ins w:id="18" w:author="cmcc" w:date="2022-04-29T15:11:16Z">
        <w:r>
          <w:rPr>
            <w:rFonts w:hint="eastAsia"/>
            <w:i/>
            <w:iCs/>
            <w:color w:val="FF0000"/>
          </w:rPr>
          <w:t>Editor's note: this clause will contain the</w:t>
        </w:r>
      </w:ins>
      <w:ins w:id="19" w:author="cmcc" w:date="2022-04-29T15:11:16Z">
        <w:r>
          <w:rPr>
            <w:rFonts w:hint="default"/>
            <w:i/>
            <w:iCs/>
            <w:color w:val="FF0000"/>
            <w:lang w:val="en-US"/>
          </w:rPr>
          <w:t xml:space="preserve"> use cases</w:t>
        </w:r>
      </w:ins>
      <w:ins w:id="20" w:author="cmcc" w:date="2022-04-29T15:11:16Z">
        <w:r>
          <w:rPr>
            <w:rFonts w:hint="eastAsia"/>
            <w:i/>
            <w:iCs/>
            <w:color w:val="FF0000"/>
          </w:rPr>
          <w:t xml:space="preserve"> and potential</w:t>
        </w:r>
      </w:ins>
      <w:ins w:id="21" w:author="cmcc" w:date="2022-04-29T15:11:16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22" w:author="cmcc" w:date="2022-04-29T15:11:16Z">
        <w:r>
          <w:rPr>
            <w:rFonts w:hint="eastAsia"/>
            <w:i/>
            <w:iCs/>
            <w:color w:val="FF0000"/>
          </w:rPr>
          <w:t>requirements</w:t>
        </w:r>
      </w:ins>
      <w:ins w:id="23" w:author="cmcc" w:date="2022-04-29T15:11:16Z">
        <w:r>
          <w:rPr>
            <w:rFonts w:hint="default"/>
            <w:i/>
            <w:iCs/>
            <w:color w:val="FF0000"/>
            <w:lang w:val="en-US"/>
          </w:rPr>
          <w:t>.</w:t>
        </w:r>
      </w:ins>
    </w:p>
    <w:p>
      <w:pPr>
        <w:pStyle w:val="3"/>
        <w:rPr>
          <w:ins w:id="24" w:author="cmcc" w:date="2022-04-29T15:11:16Z"/>
          <w:rFonts w:hint="default"/>
          <w:lang w:val="en-US"/>
        </w:rPr>
      </w:pPr>
      <w:ins w:id="25" w:author="cmcc" w:date="2022-04-29T15:11:16Z">
        <w:r>
          <w:rPr>
            <w:rFonts w:hint="default"/>
            <w:lang w:val="en-US"/>
          </w:rPr>
          <w:t>5</w:t>
        </w:r>
      </w:ins>
      <w:ins w:id="26" w:author="cmcc" w:date="2022-04-29T15:11:16Z">
        <w:r>
          <w:rPr/>
          <w:t>.X</w:t>
        </w:r>
      </w:ins>
      <w:ins w:id="27" w:author="cmcc" w:date="2022-04-29T15:11:16Z">
        <w:r>
          <w:rPr>
            <w:rFonts w:hint="default"/>
            <w:lang w:val="en-US"/>
          </w:rPr>
          <w:tab/>
        </w:r>
      </w:ins>
      <w:ins w:id="28" w:author="cmcc" w:date="2022-04-29T15:11:16Z">
        <w:r>
          <w:rPr/>
          <w:t>Use case#</w:t>
        </w:r>
      </w:ins>
      <w:ins w:id="29" w:author="cmcc" w:date="2022-04-29T15:11:16Z">
        <w:r>
          <w:rPr>
            <w:rFonts w:hint="eastAsia"/>
            <w:lang w:eastAsia="zh-CN"/>
          </w:rPr>
          <w:t xml:space="preserve"> Num</w:t>
        </w:r>
      </w:ins>
      <w:ins w:id="30" w:author="cmcc" w:date="2022-04-29T15:11:16Z">
        <w:r>
          <w:rPr/>
          <w:t>: title</w:t>
        </w:r>
      </w:ins>
      <w:ins w:id="31" w:author="cmcc" w:date="2022-04-29T15:11:16Z">
        <w:r>
          <w:rPr>
            <w:rFonts w:hint="default"/>
            <w:lang w:val="en-US"/>
          </w:rPr>
          <w:t xml:space="preserve"> </w:t>
        </w:r>
      </w:ins>
    </w:p>
    <w:p>
      <w:pPr>
        <w:pStyle w:val="4"/>
        <w:rPr>
          <w:ins w:id="32" w:author="cmcc" w:date="2022-04-29T15:11:16Z"/>
        </w:rPr>
      </w:pPr>
      <w:ins w:id="33" w:author="cmcc" w:date="2022-04-29T15:11:16Z">
        <w:r>
          <w:rPr>
            <w:rStyle w:val="85"/>
            <w:rFonts w:hint="default"/>
            <w:i w:val="0"/>
            <w:lang w:val="en-US"/>
          </w:rPr>
          <w:t>5</w:t>
        </w:r>
      </w:ins>
      <w:ins w:id="34" w:author="cmcc" w:date="2022-04-29T15:11:16Z">
        <w:r>
          <w:rPr>
            <w:rStyle w:val="85"/>
            <w:i w:val="0"/>
          </w:rPr>
          <w:t>.X.1</w:t>
        </w:r>
      </w:ins>
      <w:ins w:id="35" w:author="cmcc" w:date="2022-04-29T15:11:16Z">
        <w:r>
          <w:rPr>
            <w:rStyle w:val="85"/>
            <w:rFonts w:hint="default"/>
            <w:i w:val="0"/>
            <w:lang w:val="en-US"/>
          </w:rPr>
          <w:tab/>
        </w:r>
      </w:ins>
      <w:ins w:id="36" w:author="cmcc" w:date="2022-04-29T15:11:16Z">
        <w:r>
          <w:rPr>
            <w:rStyle w:val="85"/>
            <w:i w:val="0"/>
          </w:rPr>
          <w:t>Description</w:t>
        </w:r>
      </w:ins>
    </w:p>
    <w:p>
      <w:pPr>
        <w:numPr>
          <w:ilvl w:val="0"/>
          <w:numId w:val="1"/>
        </w:numPr>
        <w:rPr>
          <w:ins w:id="37" w:author="cmcc" w:date="2022-04-29T15:11:16Z"/>
          <w:rStyle w:val="85"/>
          <w:rFonts w:ascii="Arial" w:hAnsi="Arial"/>
          <w:i w:val="0"/>
          <w:sz w:val="28"/>
        </w:rPr>
      </w:pPr>
      <w:ins w:id="38" w:author="cmcc" w:date="2022-04-29T15:11:16Z">
        <w:r>
          <w:rPr>
            <w:rStyle w:val="85"/>
            <w:rFonts w:ascii="Arial" w:hAnsi="Arial"/>
            <w:i w:val="0"/>
            <w:sz w:val="28"/>
          </w:rPr>
          <w:t>X.2</w:t>
        </w:r>
      </w:ins>
      <w:ins w:id="39" w:author="cmcc" w:date="2022-04-29T15:11:16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40" w:author="cmcc" w:date="2022-04-29T15:11:16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41" w:author="cmcc" w:date="2022-04-29T15:11:16Z">
        <w:r>
          <w:rPr>
            <w:rStyle w:val="85"/>
            <w:rFonts w:ascii="Arial" w:hAnsi="Arial"/>
            <w:i w:val="0"/>
            <w:sz w:val="28"/>
          </w:rPr>
          <w:t xml:space="preserve">Potential </w:t>
        </w:r>
      </w:ins>
      <w:ins w:id="42" w:author="cmcc" w:date="2022-04-29T15:11:16Z">
        <w:r>
          <w:rPr>
            <w:rStyle w:val="85"/>
            <w:rFonts w:hint="eastAsia" w:ascii="Arial" w:hAnsi="Arial"/>
            <w:i w:val="0"/>
            <w:sz w:val="28"/>
          </w:rPr>
          <w:t>requirements</w:t>
        </w:r>
      </w:ins>
    </w:p>
    <w:p>
      <w:pPr>
        <w:pStyle w:val="2"/>
        <w:rPr>
          <w:ins w:id="43" w:author="cmcc" w:date="2022-04-29T15:11:16Z"/>
          <w:rFonts w:hint="eastAsia"/>
        </w:rPr>
      </w:pPr>
      <w:ins w:id="44" w:author="cmcc" w:date="2022-04-29T15:11:16Z">
        <w:r>
          <w:rPr>
            <w:rFonts w:hint="default"/>
            <w:lang w:val="en-US"/>
          </w:rPr>
          <w:t>6</w:t>
        </w:r>
      </w:ins>
      <w:ins w:id="45" w:author="cmcc" w:date="2022-04-29T15:11:16Z">
        <w:r>
          <w:rPr/>
          <w:tab/>
        </w:r>
      </w:ins>
      <w:ins w:id="46" w:author="cmcc" w:date="2022-04-29T15:11:16Z">
        <w:r>
          <w:rPr>
            <w:rFonts w:hint="eastAsia"/>
            <w:lang w:eastAsia="zh-CN"/>
          </w:rPr>
          <w:t>Potential solutions</w:t>
        </w:r>
      </w:ins>
    </w:p>
    <w:p>
      <w:pPr>
        <w:rPr>
          <w:ins w:id="47" w:author="cmcc" w:date="2022-04-29T15:11:16Z"/>
          <w:rFonts w:hint="eastAsia"/>
          <w:i/>
          <w:iCs/>
          <w:color w:val="FF0000"/>
        </w:rPr>
      </w:pPr>
      <w:ins w:id="48" w:author="cmcc" w:date="2022-04-29T15:11:16Z">
        <w:r>
          <w:rPr>
            <w:i/>
            <w:iCs/>
            <w:color w:val="FF0000"/>
          </w:rPr>
          <w:t xml:space="preserve">Editor's note: this clause will be used to document the potential </w:t>
        </w:r>
      </w:ins>
      <w:ins w:id="49" w:author="cmcc" w:date="2022-04-29T15:11:16Z">
        <w:r>
          <w:rPr>
            <w:rFonts w:hint="eastAsia"/>
            <w:i/>
            <w:iCs/>
            <w:color w:val="FF0000"/>
          </w:rPr>
          <w:t>solutions</w:t>
        </w:r>
      </w:ins>
      <w:ins w:id="50" w:author="cmcc" w:date="2022-04-29T15:11:16Z">
        <w:r>
          <w:rPr>
            <w:i/>
            <w:iCs/>
            <w:color w:val="FF0000"/>
          </w:rPr>
          <w:t xml:space="preserve"> to support th</w:t>
        </w:r>
      </w:ins>
      <w:ins w:id="51" w:author="cmcc" w:date="2022-04-29T15:11:16Z">
        <w:r>
          <w:rPr>
            <w:rFonts w:hint="eastAsia"/>
            <w:i/>
            <w:iCs/>
            <w:color w:val="FF0000"/>
          </w:rPr>
          <w:t xml:space="preserve">e </w:t>
        </w:r>
      </w:ins>
      <w:ins w:id="52" w:author="cmcc" w:date="2022-04-29T15:11:16Z">
        <w:r>
          <w:rPr>
            <w:rFonts w:hint="default"/>
            <w:i/>
            <w:iCs/>
            <w:color w:val="FF0000"/>
            <w:lang w:val="en-US"/>
          </w:rPr>
          <w:t>k</w:t>
        </w:r>
      </w:ins>
      <w:ins w:id="53" w:author="cmcc" w:date="2022-04-29T15:11:16Z">
        <w:r>
          <w:rPr>
            <w:rFonts w:hint="eastAsia"/>
            <w:i/>
            <w:iCs/>
            <w:color w:val="FF0000"/>
          </w:rPr>
          <w:t xml:space="preserve">ey </w:t>
        </w:r>
      </w:ins>
      <w:ins w:id="54" w:author="cmcc" w:date="2022-04-29T15:11:16Z">
        <w:r>
          <w:rPr>
            <w:rFonts w:hint="default"/>
            <w:i/>
            <w:iCs/>
            <w:color w:val="FF0000"/>
            <w:lang w:val="en-US"/>
          </w:rPr>
          <w:t>i</w:t>
        </w:r>
      </w:ins>
      <w:ins w:id="55" w:author="cmcc" w:date="2022-04-29T15:11:16Z">
        <w:r>
          <w:rPr>
            <w:rFonts w:hint="eastAsia"/>
            <w:i/>
            <w:iCs/>
            <w:color w:val="FF0000"/>
          </w:rPr>
          <w:t>ssue</w:t>
        </w:r>
      </w:ins>
      <w:ins w:id="56" w:author="cmcc" w:date="2022-04-29T15:11:16Z">
        <w:r>
          <w:rPr>
            <w:rFonts w:hint="default"/>
            <w:i/>
            <w:iCs/>
            <w:color w:val="FF0000"/>
            <w:lang w:val="en-US"/>
          </w:rPr>
          <w:t>s</w:t>
        </w:r>
      </w:ins>
      <w:ins w:id="57" w:author="cmcc" w:date="2022-04-29T15:11:16Z">
        <w:r>
          <w:rPr>
            <w:rFonts w:hint="eastAsia"/>
            <w:i/>
            <w:iCs/>
            <w:color w:val="FF0000"/>
          </w:rPr>
          <w:t xml:space="preserve"> which defined in clause 5.</w:t>
        </w:r>
      </w:ins>
    </w:p>
    <w:p>
      <w:pPr>
        <w:rPr>
          <w:ins w:id="58" w:author="cmcc" w:date="2022-04-29T15:11:16Z"/>
          <w:rFonts w:hint="eastAsia"/>
          <w:i/>
          <w:iCs/>
          <w:color w:val="FF0000"/>
        </w:rPr>
      </w:pPr>
    </w:p>
    <w:p>
      <w:pPr>
        <w:pStyle w:val="3"/>
        <w:rPr>
          <w:ins w:id="59" w:author="cmcc" w:date="2022-04-29T15:11:16Z"/>
          <w:rFonts w:hint="default"/>
          <w:lang w:val="en-US"/>
        </w:rPr>
      </w:pPr>
      <w:ins w:id="60" w:author="cmcc" w:date="2022-04-29T15:11:16Z">
        <w:r>
          <w:rPr>
            <w:rFonts w:hint="default"/>
            <w:lang w:val="en-US"/>
          </w:rPr>
          <w:t>6</w:t>
        </w:r>
      </w:ins>
      <w:ins w:id="61" w:author="cmcc" w:date="2022-04-29T15:11:16Z">
        <w:r>
          <w:rPr/>
          <w:t>.X</w:t>
        </w:r>
      </w:ins>
      <w:ins w:id="62" w:author="cmcc" w:date="2022-04-29T15:11:16Z">
        <w:r>
          <w:rPr>
            <w:rFonts w:hint="default"/>
            <w:lang w:val="en-US"/>
          </w:rPr>
          <w:tab/>
        </w:r>
      </w:ins>
      <w:ins w:id="63" w:author="cmcc" w:date="2022-04-29T15:11:16Z">
        <w:r>
          <w:rPr>
            <w:lang w:val="en-US"/>
          </w:rPr>
          <w:t>Potential solution</w:t>
        </w:r>
      </w:ins>
      <w:ins w:id="64" w:author="cmcc" w:date="2022-04-29T15:11:16Z">
        <w:r>
          <w:rPr/>
          <w:t>#</w:t>
        </w:r>
      </w:ins>
      <w:ins w:id="65" w:author="cmcc" w:date="2022-04-29T15:11:16Z">
        <w:r>
          <w:rPr>
            <w:rFonts w:hint="eastAsia"/>
            <w:lang w:eastAsia="zh-CN"/>
          </w:rPr>
          <w:t xml:space="preserve"> Num</w:t>
        </w:r>
      </w:ins>
      <w:ins w:id="66" w:author="cmcc" w:date="2022-04-29T15:11:16Z">
        <w:r>
          <w:rPr/>
          <w:t>: title</w:t>
        </w:r>
      </w:ins>
    </w:p>
    <w:p>
      <w:pPr>
        <w:pStyle w:val="4"/>
        <w:rPr>
          <w:ins w:id="67" w:author="cmcc" w:date="2022-04-29T15:11:16Z"/>
          <w:lang w:eastAsia="ko-KR"/>
        </w:rPr>
      </w:pPr>
      <w:ins w:id="68" w:author="cmcc" w:date="2022-04-29T15:11:16Z">
        <w:r>
          <w:rPr>
            <w:rStyle w:val="85"/>
            <w:rFonts w:hint="default"/>
            <w:i w:val="0"/>
            <w:lang w:val="en-US"/>
          </w:rPr>
          <w:t>6</w:t>
        </w:r>
      </w:ins>
      <w:ins w:id="69" w:author="cmcc" w:date="2022-04-29T15:11:16Z">
        <w:r>
          <w:rPr>
            <w:rStyle w:val="85"/>
            <w:i w:val="0"/>
          </w:rPr>
          <w:t>.X.1</w:t>
        </w:r>
      </w:ins>
      <w:ins w:id="70" w:author="cmcc" w:date="2022-04-29T15:11:16Z">
        <w:r>
          <w:rPr>
            <w:rStyle w:val="85"/>
            <w:rFonts w:hint="default"/>
            <w:i w:val="0"/>
            <w:lang w:val="en-US"/>
          </w:rPr>
          <w:tab/>
        </w:r>
      </w:ins>
      <w:ins w:id="71" w:author="cmcc" w:date="2022-04-29T15:11:16Z">
        <w:r>
          <w:rPr>
            <w:lang w:eastAsia="ko-KR"/>
          </w:rPr>
          <w:t>Introduction</w:t>
        </w:r>
      </w:ins>
    </w:p>
    <w:p>
      <w:pPr>
        <w:rPr>
          <w:ins w:id="72" w:author="cmcc" w:date="2022-04-29T15:20:27Z"/>
          <w:i/>
          <w:iCs/>
          <w:color w:val="FF0000"/>
          <w:lang w:val="en-US"/>
        </w:rPr>
      </w:pPr>
      <w:ins w:id="73" w:author="cmcc" w:date="2022-04-29T15:11:16Z">
        <w:r>
          <w:rPr>
            <w:i/>
            <w:iCs/>
            <w:color w:val="FF0000"/>
          </w:rPr>
          <w:t>Editor's Note:</w:t>
        </w:r>
      </w:ins>
      <w:ins w:id="74" w:author="cmcc" w:date="2022-04-29T15:11:16Z">
        <w:r>
          <w:rPr>
            <w:i/>
            <w:iCs/>
            <w:color w:val="FF0000"/>
          </w:rPr>
          <w:tab/>
        </w:r>
      </w:ins>
      <w:ins w:id="75" w:author="cmcc" w:date="2022-04-29T15:11:16Z">
        <w:r>
          <w:rPr>
            <w:i/>
            <w:iCs/>
            <w:color w:val="FF0000"/>
            <w:lang w:val="en-US"/>
          </w:rPr>
          <w:t>This clause describes briefly the potential solution.</w:t>
        </w:r>
      </w:ins>
    </w:p>
    <w:p>
      <w:pPr>
        <w:rPr>
          <w:ins w:id="76" w:author="cmcc" w:date="2022-04-29T15:11:16Z"/>
          <w:i/>
          <w:iCs/>
          <w:color w:val="FF0000"/>
          <w:lang w:val="en-US"/>
        </w:rPr>
      </w:pPr>
    </w:p>
    <w:p>
      <w:pPr>
        <w:rPr>
          <w:ins w:id="77" w:author="cmcc" w:date="2022-04-29T15:11:16Z"/>
          <w:rStyle w:val="85"/>
          <w:rFonts w:ascii="Arial" w:hAnsi="Arial"/>
          <w:sz w:val="28"/>
        </w:rPr>
      </w:pPr>
      <w:ins w:id="78" w:author="cmcc" w:date="2022-04-29T15:11:16Z">
        <w:r>
          <w:rPr>
            <w:rStyle w:val="85"/>
            <w:rFonts w:hint="default" w:ascii="Arial" w:hAnsi="Arial"/>
            <w:i w:val="0"/>
            <w:sz w:val="28"/>
            <w:lang w:val="en-US"/>
          </w:rPr>
          <w:t>6</w:t>
        </w:r>
      </w:ins>
      <w:ins w:id="79" w:author="cmcc" w:date="2022-04-29T15:11:16Z">
        <w:r>
          <w:rPr>
            <w:rStyle w:val="85"/>
            <w:rFonts w:ascii="Arial" w:hAnsi="Arial"/>
            <w:i w:val="0"/>
            <w:sz w:val="28"/>
          </w:rPr>
          <w:t>.X.2</w:t>
        </w:r>
      </w:ins>
      <w:ins w:id="80" w:author="cmcc" w:date="2022-04-29T15:11:16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81" w:author="cmcc" w:date="2022-04-29T15:11:16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82" w:author="cmcc" w:date="2022-04-29T15:11:16Z">
        <w:r>
          <w:rPr>
            <w:rStyle w:val="85"/>
            <w:rFonts w:hint="default" w:ascii="Arial" w:hAnsi="Arial"/>
            <w:i w:val="0"/>
            <w:sz w:val="28"/>
            <w:lang w:val="en-US"/>
          </w:rPr>
          <w:t>Description</w:t>
        </w:r>
      </w:ins>
    </w:p>
    <w:p>
      <w:pPr>
        <w:rPr>
          <w:ins w:id="83" w:author="cmcc" w:date="2022-04-29T15:11:16Z"/>
          <w:i/>
          <w:iCs/>
          <w:color w:val="FF0000"/>
          <w:lang w:val="en-US"/>
        </w:rPr>
      </w:pPr>
      <w:ins w:id="84" w:author="cmcc" w:date="2022-04-29T15:11:16Z">
        <w:r>
          <w:rPr>
            <w:i/>
            <w:iCs/>
            <w:color w:val="FF0000"/>
            <w:lang w:val="en-US"/>
          </w:rPr>
          <w:t>Editor's Note:</w:t>
        </w:r>
      </w:ins>
      <w:ins w:id="85" w:author="cmcc" w:date="2022-04-29T15:11:16Z">
        <w:r>
          <w:rPr>
            <w:i/>
            <w:iCs/>
            <w:color w:val="FF0000"/>
            <w:lang w:val="en-US"/>
          </w:rPr>
          <w:tab/>
        </w:r>
      </w:ins>
      <w:ins w:id="86" w:author="cmcc" w:date="2022-04-29T15:11:16Z">
        <w:r>
          <w:rPr>
            <w:i/>
            <w:iCs/>
            <w:color w:val="FF0000"/>
            <w:lang w:val="en-US"/>
          </w:rPr>
          <w:t>This clause further details the potential solution.</w:t>
        </w:r>
      </w:ins>
    </w:p>
    <w:p>
      <w:pPr>
        <w:pStyle w:val="2"/>
        <w:rPr>
          <w:ins w:id="87" w:author="cmcc" w:date="2022-04-29T15:11:16Z"/>
          <w:rFonts w:hint="default"/>
          <w:lang w:val="en-US"/>
        </w:rPr>
      </w:pPr>
      <w:ins w:id="88" w:author="cmcc" w:date="2022-04-29T15:11:16Z">
        <w:r>
          <w:rPr>
            <w:rFonts w:hint="default"/>
            <w:lang w:val="en-US"/>
          </w:rPr>
          <w:t>7</w:t>
        </w:r>
      </w:ins>
      <w:ins w:id="89" w:author="cmcc" w:date="2022-04-29T15:11:16Z">
        <w:r>
          <w:rPr>
            <w:rFonts w:hint="default"/>
            <w:lang w:val="en-US"/>
          </w:rPr>
          <w:tab/>
        </w:r>
      </w:ins>
      <w:ins w:id="90" w:author="cmcc" w:date="2022-04-29T15:11:16Z">
        <w:r>
          <w:rPr>
            <w:rFonts w:hint="default"/>
            <w:lang w:val="en-US"/>
          </w:rPr>
          <w:t>Conclusion and recommendation</w:t>
        </w:r>
      </w:ins>
    </w:p>
    <w:p>
      <w:pPr>
        <w:rPr>
          <w:ins w:id="91" w:author="cmcc" w:date="2022-04-29T15:11:16Z"/>
          <w:rFonts w:hint="eastAsia"/>
          <w:i/>
          <w:iCs/>
          <w:color w:val="FF0000"/>
        </w:rPr>
      </w:pPr>
      <w:ins w:id="92" w:author="cmcc" w:date="2022-04-29T15:11:16Z">
        <w:r>
          <w:rPr>
            <w:rFonts w:hint="eastAsia"/>
            <w:i/>
            <w:iCs/>
            <w:color w:val="FF0000"/>
            <w:highlight w:val="none"/>
          </w:rPr>
          <w:t>Editor's note: this clause will be used to document the conclusions and recommendation of the study.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48272"/>
    <w:multiLevelType w:val="singleLevel"/>
    <w:tmpl w:val="1D64827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69E121A"/>
    <w:rsid w:val="07744D2B"/>
    <w:rsid w:val="087E61B4"/>
    <w:rsid w:val="08954331"/>
    <w:rsid w:val="0A944351"/>
    <w:rsid w:val="0B736193"/>
    <w:rsid w:val="11B6664E"/>
    <w:rsid w:val="123A6444"/>
    <w:rsid w:val="14085E66"/>
    <w:rsid w:val="1CA476EC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78F45F9"/>
    <w:rsid w:val="4A9D3737"/>
    <w:rsid w:val="54CC0CFA"/>
    <w:rsid w:val="556B45B9"/>
    <w:rsid w:val="562476A8"/>
    <w:rsid w:val="59465EFA"/>
    <w:rsid w:val="5B555207"/>
    <w:rsid w:val="5BF12DA0"/>
    <w:rsid w:val="5C2E2844"/>
    <w:rsid w:val="5EDA2688"/>
    <w:rsid w:val="5EDC2B89"/>
    <w:rsid w:val="61A04A7E"/>
    <w:rsid w:val="61F125B3"/>
    <w:rsid w:val="648F05B8"/>
    <w:rsid w:val="668B30C7"/>
    <w:rsid w:val="75E90C4F"/>
    <w:rsid w:val="77A00A8B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3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2022-04-29T07:56:51Z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